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12"/>
          <w:szCs w:val="12"/>
        </w:rPr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 Р І Ш Е Н Н Я</w:t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липня  2022 року                м. Сквира                        №03-23-VІІІ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стан медичного обслуговування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жителів населених пунктів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shd w:fill="ffffff" w:val="clear"/>
        <w:ind w:firstLine="708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Заслухавши інформацію директорів комунальних некомерційних підприємств Сквирської міської ради «Сквирська центральна міська лікарня», «Сквирський міський центр первинної медико-санітарної допомоги» щодо стану медичного обслуговування жителів населених пунктів Сквирської міської ради за  шість місяців 2022 року,  керуючись ст.26  Закону України «Про місцеве самоврядування в Україні», Сквирська міська рада VIII скликання</w:t>
      </w:r>
    </w:p>
    <w:p w:rsidR="00000000" w:rsidDel="00000000" w:rsidP="00000000" w:rsidRDefault="00000000" w:rsidRPr="00000000" w14:paraId="00000010">
      <w:pPr>
        <w:pStyle w:val="Heading3"/>
        <w:shd w:fill="ffffff" w:val="clear"/>
        <w:ind w:firstLine="708"/>
        <w:jc w:val="center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В И Р І Ш И Л А :</w:t>
      </w:r>
    </w:p>
    <w:p w:rsidR="00000000" w:rsidDel="00000000" w:rsidP="00000000" w:rsidRDefault="00000000" w:rsidRPr="00000000" w14:paraId="00000011">
      <w:pPr>
        <w:pStyle w:val="Heading3"/>
        <w:numPr>
          <w:ilvl w:val="0"/>
          <w:numId w:val="2"/>
        </w:numPr>
        <w:shd w:fill="ffffff" w:val="clear"/>
        <w:spacing w:after="0" w:before="280" w:lineRule="auto"/>
        <w:ind w:left="566.9291338582675" w:hanging="566.9291338582675"/>
        <w:jc w:val="both"/>
        <w:rPr>
          <w:b w:val="0"/>
          <w:sz w:val="28"/>
          <w:szCs w:val="28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Інформацію </w:t>
      </w:r>
      <w:r w:rsidDel="00000000" w:rsidR="00000000" w:rsidRPr="00000000">
        <w:rPr>
          <w:b w:val="0"/>
          <w:sz w:val="28"/>
          <w:szCs w:val="28"/>
          <w:rtl w:val="0"/>
        </w:rPr>
        <w:t xml:space="preserve">Про стан медичного обслуговування жителів населених пунктів Сквирської міської ради</w:t>
      </w: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 взяти до відома (додається).</w:t>
      </w:r>
    </w:p>
    <w:p w:rsidR="00000000" w:rsidDel="00000000" w:rsidP="00000000" w:rsidRDefault="00000000" w:rsidRPr="00000000" w14:paraId="00000012">
      <w:pPr>
        <w:pStyle w:val="Heading3"/>
        <w:numPr>
          <w:ilvl w:val="0"/>
          <w:numId w:val="2"/>
        </w:numPr>
        <w:shd w:fill="ffffff" w:val="clear"/>
        <w:spacing w:after="0" w:before="0" w:lineRule="auto"/>
        <w:ind w:left="566.9291338582675" w:hanging="566.9291338582675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Директорам комунальних закладів охорони здоров’я Сквирської міської ради:</w:t>
      </w:r>
    </w:p>
    <w:p w:rsidR="00000000" w:rsidDel="00000000" w:rsidP="00000000" w:rsidRDefault="00000000" w:rsidRPr="00000000" w14:paraId="00000013">
      <w:pPr>
        <w:pStyle w:val="Heading3"/>
        <w:numPr>
          <w:ilvl w:val="1"/>
          <w:numId w:val="2"/>
        </w:numPr>
        <w:shd w:fill="ffffff" w:val="clear"/>
        <w:spacing w:after="0" w:before="0" w:lineRule="auto"/>
        <w:ind w:left="566.9291338582675" w:firstLine="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організувати проведення роз’яснювальної роботи серед жителів громади щодо проведення вакцинальної кампанії від коранавірусної хвороби та дотримання державного календаря щеплень.</w:t>
      </w:r>
    </w:p>
    <w:p w:rsidR="00000000" w:rsidDel="00000000" w:rsidP="00000000" w:rsidRDefault="00000000" w:rsidRPr="00000000" w14:paraId="00000014">
      <w:pPr>
        <w:pStyle w:val="Heading3"/>
        <w:numPr>
          <w:ilvl w:val="1"/>
          <w:numId w:val="2"/>
        </w:numPr>
        <w:shd w:fill="ffffff" w:val="clear"/>
        <w:spacing w:after="0" w:before="0" w:lineRule="auto"/>
        <w:ind w:left="566.9291338582675" w:firstLine="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забезпечити безперебійну роботу центрів та пунктів щеплення у зручний для населення час.</w:t>
      </w:r>
    </w:p>
    <w:p w:rsidR="00000000" w:rsidDel="00000000" w:rsidP="00000000" w:rsidRDefault="00000000" w:rsidRPr="00000000" w14:paraId="00000015">
      <w:pPr>
        <w:pStyle w:val="Heading3"/>
        <w:numPr>
          <w:ilvl w:val="1"/>
          <w:numId w:val="2"/>
        </w:numPr>
        <w:shd w:fill="ffffff" w:val="clear"/>
        <w:spacing w:after="0" w:before="0" w:lineRule="auto"/>
        <w:ind w:left="566.9291338582675" w:firstLine="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підвищити ефективність роботи по наданню медичних послуг шляхом функціонування ліжок денного перебування.</w:t>
      </w:r>
    </w:p>
    <w:p w:rsidR="00000000" w:rsidDel="00000000" w:rsidP="00000000" w:rsidRDefault="00000000" w:rsidRPr="00000000" w14:paraId="00000016">
      <w:pPr>
        <w:pStyle w:val="Heading3"/>
        <w:numPr>
          <w:ilvl w:val="1"/>
          <w:numId w:val="2"/>
        </w:numPr>
        <w:shd w:fill="ffffff" w:val="clear"/>
        <w:spacing w:after="0" w:before="0" w:lineRule="auto"/>
        <w:ind w:left="566.9291338582675" w:firstLine="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вжити заходів щодо покращення матеріально-технічного стану закладів охорони здоров’я, в тому числі шляхом залучення коштів з інших джерел фінансування.</w:t>
      </w:r>
    </w:p>
    <w:p w:rsidR="00000000" w:rsidDel="00000000" w:rsidP="00000000" w:rsidRDefault="00000000" w:rsidRPr="00000000" w14:paraId="00000017">
      <w:pPr>
        <w:pStyle w:val="Heading3"/>
        <w:numPr>
          <w:ilvl w:val="1"/>
          <w:numId w:val="2"/>
        </w:numPr>
        <w:shd w:fill="ffffff" w:val="clear"/>
        <w:spacing w:after="0" w:before="0" w:lineRule="auto"/>
        <w:ind w:left="566.9291338582675" w:firstLine="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провести аналіз та оптимізацію штатів згідно наявних потреб.</w:t>
      </w:r>
    </w:p>
    <w:p w:rsidR="00000000" w:rsidDel="00000000" w:rsidP="00000000" w:rsidRDefault="00000000" w:rsidRPr="00000000" w14:paraId="00000018">
      <w:pPr>
        <w:pStyle w:val="Heading3"/>
        <w:numPr>
          <w:ilvl w:val="0"/>
          <w:numId w:val="2"/>
        </w:numPr>
        <w:shd w:fill="ffffff" w:val="clear"/>
        <w:spacing w:after="280" w:before="0" w:lineRule="auto"/>
        <w:ind w:left="566.9291338582675" w:hanging="566.9291338582675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Контроль за виконання даного рішення покласти на постійну комісію з питань 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9">
      <w:pPr>
        <w:pStyle w:val="Heading3"/>
        <w:shd w:fill="ffffff" w:val="clear"/>
        <w:spacing w:after="280" w:before="280" w:lineRule="auto"/>
        <w:ind w:firstLine="708"/>
        <w:jc w:val="both"/>
        <w:rPr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color w:val="000000"/>
          <w:sz w:val="28"/>
          <w:szCs w:val="28"/>
          <w:highlight w:val="white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                  Міськ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а</w:t>
      </w: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 голова</w:t>
        <w:tab/>
        <w:t xml:space="preserve">                                    Валентина ЛЕВІЦЬКА</w:t>
      </w:r>
    </w:p>
    <w:p w:rsidR="00000000" w:rsidDel="00000000" w:rsidP="00000000" w:rsidRDefault="00000000" w:rsidRPr="00000000" w14:paraId="0000001B">
      <w:pPr>
        <w:jc w:val="both"/>
        <w:rPr>
          <w:b w:val="1"/>
          <w:sz w:val="28"/>
          <w:szCs w:val="28"/>
          <w:highlight w:val="white"/>
        </w:rPr>
      </w:pPr>
      <w:bookmarkStart w:colFirst="0" w:colLast="0" w:name="_heading=h.1ld8ig6z264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5529" w:right="-284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5529" w:right="-284" w:firstLine="0"/>
        <w:rPr/>
      </w:pPr>
      <w:r w:rsidDel="00000000" w:rsidR="00000000" w:rsidRPr="00000000">
        <w:rPr>
          <w:b w:val="1"/>
          <w:rtl w:val="0"/>
        </w:rPr>
        <w:t xml:space="preserve">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5529" w:right="-284" w:firstLine="0"/>
        <w:rPr/>
      </w:pPr>
      <w:r w:rsidDel="00000000" w:rsidR="00000000" w:rsidRPr="00000000">
        <w:rPr>
          <w:b w:val="1"/>
          <w:rtl w:val="0"/>
        </w:rPr>
        <w:t xml:space="preserve">до рішення сесії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5529" w:right="-284" w:firstLine="0"/>
        <w:rPr/>
      </w:pPr>
      <w:r w:rsidDel="00000000" w:rsidR="00000000" w:rsidRPr="00000000">
        <w:rPr>
          <w:b w:val="1"/>
          <w:rtl w:val="0"/>
        </w:rPr>
        <w:t xml:space="preserve">від 12 липня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5529" w:right="-284" w:firstLine="0"/>
        <w:rPr/>
      </w:pPr>
      <w:r w:rsidDel="00000000" w:rsidR="00000000" w:rsidRPr="00000000">
        <w:rPr>
          <w:b w:val="1"/>
          <w:rtl w:val="0"/>
        </w:rPr>
        <w:t xml:space="preserve">№03 -23 –VІІІ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ІНФОРМАЦІЯ </w:t>
      </w:r>
    </w:p>
    <w:p w:rsidR="00000000" w:rsidDel="00000000" w:rsidP="00000000" w:rsidRDefault="00000000" w:rsidRPr="00000000" w14:paraId="00000024">
      <w:pPr>
        <w:spacing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стан медичного обслуговування жителів </w:t>
      </w:r>
    </w:p>
    <w:p w:rsidR="00000000" w:rsidDel="00000000" w:rsidP="00000000" w:rsidRDefault="00000000" w:rsidRPr="00000000" w14:paraId="00000025">
      <w:pPr>
        <w:spacing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населених пунктів Сквирської міської ради</w:t>
      </w:r>
    </w:p>
    <w:p w:rsidR="00000000" w:rsidDel="00000000" w:rsidP="00000000" w:rsidRDefault="00000000" w:rsidRPr="00000000" w14:paraId="00000026">
      <w:pPr>
        <w:spacing w:line="259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Медичне забезпечення жителів населених пунктів Сквирської міської ради здійснює мережа закладів: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59" w:lineRule="auto"/>
        <w:ind w:left="720" w:hanging="153.07086614173244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первинної медичної допомоги: 7 (сім) медичних амбулаторій загальної практики та сімейної медицини, 31 фельдшерсько-акушерський пункт та пункт невідкладної медичної допомоги;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59" w:lineRule="auto"/>
        <w:ind w:left="720" w:hanging="153.07086614173244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вторинної медичної допомоги – Сквирська центральна міська лікарня.</w:t>
      </w:r>
    </w:p>
    <w:p w:rsidR="00000000" w:rsidDel="00000000" w:rsidP="00000000" w:rsidRDefault="00000000" w:rsidRPr="00000000" w14:paraId="0000002A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міській лікарні розгорнуто 115 стаціонарних ліжко-місць та працює консультативна поліклініка.</w:t>
      </w:r>
    </w:p>
    <w:p w:rsidR="00000000" w:rsidDel="00000000" w:rsidP="00000000" w:rsidRDefault="00000000" w:rsidRPr="00000000" w14:paraId="0000002B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2019 року по сьогодні відбулась оптимізація ліжко-місць за рахунок терапевтичного відділення – 5, хірургічного та травматологічного – 4, оториноларингологічного - 1, а також реорганізовано пологове відділення на 10 ліжко-місць.</w:t>
      </w:r>
    </w:p>
    <w:p w:rsidR="00000000" w:rsidDel="00000000" w:rsidP="00000000" w:rsidRDefault="00000000" w:rsidRPr="00000000" w14:paraId="0000002C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Станом на 12.07.2022 у міській лікарні працює терапевтичне відділення на 25 ліжко-місць, неврологічне - на 25, педіатричне - на 20, хірургічне з травматологічним та гінекологічним на – 45 (травматологічне – 15, гінекологічне - 5, оториноларингологічне – 2).</w:t>
      </w:r>
    </w:p>
    <w:p w:rsidR="00000000" w:rsidDel="00000000" w:rsidP="00000000" w:rsidRDefault="00000000" w:rsidRPr="00000000" w14:paraId="0000002D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Звертаємо Вашу увагу, що скорочення ліжок – місць жодним чином не вплинуло на якість надання медичних послуг, а лише скоротило витрати на їх утримання.</w:t>
      </w:r>
    </w:p>
    <w:p w:rsidR="00000000" w:rsidDel="00000000" w:rsidP="00000000" w:rsidRDefault="00000000" w:rsidRPr="00000000" w14:paraId="0000002E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Так як і у «первинній ланці медицини» - «вторинна ланка» працює за принципом «гроші ходять за пацієнтом».</w:t>
      </w:r>
    </w:p>
    <w:p w:rsidR="00000000" w:rsidDel="00000000" w:rsidP="00000000" w:rsidRDefault="00000000" w:rsidRPr="00000000" w14:paraId="0000002F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 сьогодні міська лікарня підписала ряд угод з Національною службою охорони здоров’я на медичні послуги безкоштовних лабораторних досліджень та діагностики відповідно до затверджених переліків послуг.</w:t>
      </w:r>
    </w:p>
    <w:p w:rsidR="00000000" w:rsidDel="00000000" w:rsidP="00000000" w:rsidRDefault="00000000" w:rsidRPr="00000000" w14:paraId="00000030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Міська лікарня знаходиться на 2 етапі медичної реформи.</w:t>
      </w:r>
    </w:p>
    <w:p w:rsidR="00000000" w:rsidDel="00000000" w:rsidP="00000000" w:rsidRDefault="00000000" w:rsidRPr="00000000" w14:paraId="00000031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 підставі розпорядження керівника ліквідації наслідків медико-біологічної надзвичайної ситуації природного характеру державного рівня, пов’язаної із поширенням коронавірусної хвороби ліжка міської лікарні перепрофільовані в «інфекційні» для прийому хворих та з підозрою на Covid-19.</w:t>
      </w:r>
    </w:p>
    <w:p w:rsidR="00000000" w:rsidDel="00000000" w:rsidP="00000000" w:rsidRDefault="00000000" w:rsidRPr="00000000" w14:paraId="00000032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Для лікування хворих на коронавірусну хворобу було укладено договір для фінансування з Національною службою охорони здоров’я.</w:t>
      </w:r>
    </w:p>
    <w:p w:rsidR="00000000" w:rsidDel="00000000" w:rsidP="00000000" w:rsidRDefault="00000000" w:rsidRPr="00000000" w14:paraId="00000033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Невід’ємною умовою для укладення договору було забезпеченість лікарні необхідним обладнанням, системою підключення не менше 80% ліжок до кисневого постачання, а також кадрове забезпечення.</w:t>
      </w:r>
    </w:p>
    <w:p w:rsidR="00000000" w:rsidDel="00000000" w:rsidP="00000000" w:rsidRDefault="00000000" w:rsidRPr="00000000" w14:paraId="00000034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кошти місцевого бюджету та національної служби з охорони здоров’я, було придбано:</w:t>
      </w:r>
    </w:p>
    <w:p w:rsidR="00000000" w:rsidDel="00000000" w:rsidP="00000000" w:rsidRDefault="00000000" w:rsidRPr="00000000" w14:paraId="00000035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-стаціонарні концентратори кисню (40 шт.) – 350.000 грн.;</w:t>
      </w:r>
    </w:p>
    <w:p w:rsidR="00000000" w:rsidDel="00000000" w:rsidP="00000000" w:rsidRDefault="00000000" w:rsidRPr="00000000" w14:paraId="00000036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-кисневі концентратори – 540.000 грн.;</w:t>
      </w:r>
    </w:p>
    <w:p w:rsidR="00000000" w:rsidDel="00000000" w:rsidP="00000000" w:rsidRDefault="00000000" w:rsidRPr="00000000" w14:paraId="00000037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-цистерну для кисню – 621.000 грн.;</w:t>
      </w:r>
    </w:p>
    <w:p w:rsidR="00000000" w:rsidDel="00000000" w:rsidP="00000000" w:rsidRDefault="00000000" w:rsidRPr="00000000" w14:paraId="00000038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-монтаж цистерни для кисню – 102.700 грн.</w:t>
      </w:r>
    </w:p>
    <w:p w:rsidR="00000000" w:rsidDel="00000000" w:rsidP="00000000" w:rsidRDefault="00000000" w:rsidRPr="00000000" w14:paraId="00000039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Однією з головних проблем діяльності лікарні залишається кадрове забезпечення особливо, лікарями. На сьогодні вакантних посад налічується – 18,5.</w:t>
      </w:r>
    </w:p>
    <w:p w:rsidR="00000000" w:rsidDel="00000000" w:rsidP="00000000" w:rsidRDefault="00000000" w:rsidRPr="00000000" w14:paraId="0000003A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місцевого бюджету на енергоносії профінансовано – 3.968.000 грн.</w:t>
      </w:r>
    </w:p>
    <w:p w:rsidR="00000000" w:rsidDel="00000000" w:rsidP="00000000" w:rsidRDefault="00000000" w:rsidRPr="00000000" w14:paraId="0000003B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Лікарня працює в режимі військового стану. Однією з умов роботи є приведення захисних споруд (об’єктів укриття) до рекомендацій Державної служби з надзвичайних ситуацій. На виконання заходів протипожежного стану в міській лікарні розроблено ПКД та виділено кошти в сумі 401.000 грн. для встановлення пожежної сигналізації у поліклінічному відділенні міської лікарні.</w:t>
      </w:r>
    </w:p>
    <w:p w:rsidR="00000000" w:rsidDel="00000000" w:rsidP="00000000" w:rsidRDefault="00000000" w:rsidRPr="00000000" w14:paraId="0000003C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Первинна ланка медицини громади пройшла реформування, 73% населення підписами декларації із сімейними лікарями. Завдяки фінансовій підтримці міської ради збережено мережу сільських медичних закладів. </w:t>
      </w:r>
    </w:p>
    <w:p w:rsidR="00000000" w:rsidDel="00000000" w:rsidP="00000000" w:rsidRDefault="00000000" w:rsidRPr="00000000" w14:paraId="0000003D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Загальна кількість лікарів – 17, з них: лікарів загальної практики сімейної медицини – 10, лікарів-терапевтів – 2, лікарів-педіатрів – 3, 1 лікар проходить навчання із практики сімейної медицини. Декларації були укладені з 23.832 громадянами, із загальної чисельності 32.594 громадян, серед яких діти – 4.534. Укладено угоди з Національною службою охорони здоров’я України на три пакети медичних послуг: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59" w:lineRule="auto"/>
        <w:ind w:left="720" w:hanging="153.07086614173244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медичне обслуговування населення за програмою медичних гарантій;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59" w:lineRule="auto"/>
        <w:ind w:left="720" w:hanging="153.07086614173244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медичне обслуговування населення щодо супроводу та лікування дорослих і дітей на туберкульоз.;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59" w:lineRule="auto"/>
        <w:ind w:left="720" w:hanging="153.07086614173244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вакцинація від COVID-19.</w:t>
      </w:r>
    </w:p>
    <w:p w:rsidR="00000000" w:rsidDel="00000000" w:rsidP="00000000" w:rsidRDefault="00000000" w:rsidRPr="00000000" w14:paraId="00000041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 початку вакцинальної кампанії (березень 2021 року) центром проведено щеплення різними вакцинами – 19.069 особам, 13.825 осіб, отримали 2 дозу щеплень. Проте, працівниками центру на недостатньому рівні проводиться роз’яснювальна робота серед населення щодо щеплень відповідно до державного календаря як дорослих так і дітей. Всього отримали щеплення 208 осіб, це становить 10,2 %. 187 дітей підлягають щепленню, а отримала лише 81 дитина, це становить 43, 3%.</w:t>
      </w:r>
    </w:p>
    <w:p w:rsidR="00000000" w:rsidDel="00000000" w:rsidP="00000000" w:rsidRDefault="00000000" w:rsidRPr="00000000" w14:paraId="00000042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Розроблено та затверджено цільову програму розвитку та фінансування підтримки комунального некомерційного підприємництва «Сквирський міський центр первинної медико-санітарної допомоги» Сквирської міської ради на 2022 – 2025 роки. Станом на 01.07.2022 з місцевого бюджету профінансовано 2.810.500 грн. (енергоносії, заробітна плата, працівники ФАПів та невідкладної допомоги).</w:t>
      </w:r>
    </w:p>
    <w:p w:rsidR="00000000" w:rsidDel="00000000" w:rsidP="00000000" w:rsidRDefault="00000000" w:rsidRPr="00000000" w14:paraId="00000043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Сьогодні центр первинної медико-санітарної допомоги вкрай потребує нових лікарів.</w:t>
      </w:r>
    </w:p>
    <w:p w:rsidR="00000000" w:rsidDel="00000000" w:rsidP="00000000" w:rsidRDefault="00000000" w:rsidRPr="00000000" w14:paraId="00000044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Питання, над якими необхідно працювати:</w:t>
      </w:r>
    </w:p>
    <w:p w:rsidR="00000000" w:rsidDel="00000000" w:rsidP="00000000" w:rsidRDefault="00000000" w:rsidRPr="00000000" w14:paraId="00000045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-залучення молодих лікарів;</w:t>
      </w:r>
    </w:p>
    <w:p w:rsidR="00000000" w:rsidDel="00000000" w:rsidP="00000000" w:rsidRDefault="00000000" w:rsidRPr="00000000" w14:paraId="00000046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-оптимізація адміністративно-управлінського апарату;</w:t>
      </w:r>
    </w:p>
    <w:p w:rsidR="00000000" w:rsidDel="00000000" w:rsidP="00000000" w:rsidRDefault="00000000" w:rsidRPr="00000000" w14:paraId="00000047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-забезпечення сучасним медичним обладнанням (рентгенапарат).</w:t>
      </w:r>
    </w:p>
    <w:p w:rsidR="00000000" w:rsidDel="00000000" w:rsidP="00000000" w:rsidRDefault="00000000" w:rsidRPr="00000000" w14:paraId="00000048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Через запровадження військового стану Міністерство охорони здоров’я змінило підхід до фінансування системи охорони здоров’я.</w:t>
      </w:r>
    </w:p>
    <w:p w:rsidR="00000000" w:rsidDel="00000000" w:rsidP="00000000" w:rsidRDefault="00000000" w:rsidRPr="00000000" w14:paraId="00000049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Лікарня щомісячно отримувала від Національної служби охорони здоров’я 1/12 річного обсягу фінансування.</w:t>
      </w:r>
    </w:p>
    <w:p w:rsidR="00000000" w:rsidDel="00000000" w:rsidP="00000000" w:rsidRDefault="00000000" w:rsidRPr="00000000" w14:paraId="0000004A">
      <w:pPr>
        <w:spacing w:line="259" w:lineRule="auto"/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01.07.2022 Уряд ухвалив нову постанову, якою передбачає систему оплати за фактично надані медичні послуги.</w:t>
      </w:r>
    </w:p>
    <w:p w:rsidR="00000000" w:rsidDel="00000000" w:rsidP="00000000" w:rsidRDefault="00000000" w:rsidRPr="00000000" w14:paraId="0000004B">
      <w:pPr>
        <w:spacing w:line="259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59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59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Заступниця міської голови                                   Валентина БАЧИНСЬКА</w:t>
      </w:r>
    </w:p>
    <w:p w:rsidR="00000000" w:rsidDel="00000000" w:rsidP="00000000" w:rsidRDefault="00000000" w:rsidRPr="00000000" w14:paraId="0000004E">
      <w:pPr>
        <w:jc w:val="both"/>
        <w:rPr>
          <w:b w:val="1"/>
          <w:sz w:val="28"/>
          <w:szCs w:val="28"/>
          <w:highlight w:val="white"/>
        </w:rPr>
      </w:pPr>
      <w:bookmarkStart w:colFirst="0" w:colLast="0" w:name="_heading=h.7uisi3pon7g8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09" w:top="992.1259842519685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1308" w:hanging="359.9999999999999"/>
      </w:pPr>
      <w:rPr/>
    </w:lvl>
    <w:lvl w:ilvl="1">
      <w:start w:val="1"/>
      <w:numFmt w:val="decimal"/>
      <w:lvlText w:val="%1.%2."/>
      <w:lvlJc w:val="left"/>
      <w:pPr>
        <w:ind w:left="1668" w:hanging="360"/>
      </w:pPr>
      <w:rPr/>
    </w:lvl>
    <w:lvl w:ilvl="2">
      <w:start w:val="1"/>
      <w:numFmt w:val="decimal"/>
      <w:lvlText w:val="%1.%2.%3."/>
      <w:lvlJc w:val="left"/>
      <w:pPr>
        <w:ind w:left="2388" w:hanging="720"/>
      </w:pPr>
      <w:rPr/>
    </w:lvl>
    <w:lvl w:ilvl="3">
      <w:start w:val="1"/>
      <w:numFmt w:val="decimal"/>
      <w:lvlText w:val="%1.%2.%3.%4."/>
      <w:lvlJc w:val="left"/>
      <w:pPr>
        <w:ind w:left="2748" w:hanging="720"/>
      </w:pPr>
      <w:rPr/>
    </w:lvl>
    <w:lvl w:ilvl="4">
      <w:start w:val="1"/>
      <w:numFmt w:val="decimal"/>
      <w:lvlText w:val="%1.%2.%3.%4.%5."/>
      <w:lvlJc w:val="left"/>
      <w:pPr>
        <w:ind w:left="3468" w:hanging="1080"/>
      </w:pPr>
      <w:rPr/>
    </w:lvl>
    <w:lvl w:ilvl="5">
      <w:start w:val="1"/>
      <w:numFmt w:val="decimal"/>
      <w:lvlText w:val="%1.%2.%3.%4.%5.%6."/>
      <w:lvlJc w:val="left"/>
      <w:pPr>
        <w:ind w:left="3828" w:hanging="1080"/>
      </w:pPr>
      <w:rPr/>
    </w:lvl>
    <w:lvl w:ilvl="6">
      <w:start w:val="1"/>
      <w:numFmt w:val="decimal"/>
      <w:lvlText w:val="%1.%2.%3.%4.%5.%6.%7."/>
      <w:lvlJc w:val="left"/>
      <w:pPr>
        <w:ind w:left="4548" w:hanging="1440"/>
      </w:pPr>
      <w:rPr/>
    </w:lvl>
    <w:lvl w:ilvl="7">
      <w:start w:val="1"/>
      <w:numFmt w:val="decimal"/>
      <w:lvlText w:val="%1.%2.%3.%4.%5.%6.%7.%8."/>
      <w:lvlJc w:val="left"/>
      <w:pPr>
        <w:ind w:left="4908" w:hanging="1440"/>
      </w:pPr>
      <w:rPr/>
    </w:lvl>
    <w:lvl w:ilvl="8">
      <w:start w:val="1"/>
      <w:numFmt w:val="decimal"/>
      <w:lvlText w:val="%1.%2.%3.%4.%5.%6.%7.%8.%9."/>
      <w:lvlJc w:val="left"/>
      <w:pPr>
        <w:ind w:left="5628" w:hanging="1800.0000000000005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6FC7"/>
    <w:rPr>
      <w:rFonts w:eastAsia="SimSun"/>
      <w:lang w:eastAsia="zh-CN"/>
    </w:rPr>
  </w:style>
  <w:style w:type="paragraph" w:styleId="1">
    <w:name w:val="heading 1"/>
    <w:basedOn w:val="a"/>
    <w:next w:val="a"/>
    <w:uiPriority w:val="9"/>
    <w:qFormat w:val="1"/>
    <w:rsid w:val="003071C4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unhideWhenUsed w:val="1"/>
    <w:qFormat w:val="1"/>
    <w:rsid w:val="003071C4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link w:val="30"/>
    <w:uiPriority w:val="9"/>
    <w:unhideWhenUsed w:val="1"/>
    <w:qFormat w:val="1"/>
    <w:rsid w:val="00A813DC"/>
    <w:pPr>
      <w:spacing w:after="100" w:afterAutospacing="1" w:before="100" w:beforeAutospacing="1"/>
      <w:outlineLvl w:val="2"/>
    </w:pPr>
    <w:rPr>
      <w:rFonts w:eastAsia="Times New Roman"/>
      <w:b w:val="1"/>
      <w:bCs w:val="1"/>
      <w:sz w:val="27"/>
      <w:szCs w:val="27"/>
      <w:lang w:eastAsia="ru-RU" w:val="ru-RU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rsid w:val="003071C4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rsid w:val="003071C4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rsid w:val="003071C4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3071C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rsid w:val="003071C4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20" w:customStyle="1">
    <w:name w:val="Основной текст (2)_ Знак"/>
    <w:link w:val="21"/>
    <w:rsid w:val="00CC6FC7"/>
    <w:rPr>
      <w:rFonts w:eastAsia="SimSun"/>
      <w:sz w:val="24"/>
      <w:szCs w:val="24"/>
      <w:shd w:color="auto" w:fill="ffffff" w:val="clear"/>
      <w:lang w:eastAsia="zh-CN"/>
    </w:rPr>
  </w:style>
  <w:style w:type="paragraph" w:styleId="21" w:customStyle="1">
    <w:name w:val="Основной текст (2)_"/>
    <w:basedOn w:val="a"/>
    <w:link w:val="20"/>
    <w:rsid w:val="00CC6FC7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</w:rPr>
  </w:style>
  <w:style w:type="character" w:styleId="22" w:customStyle="1">
    <w:name w:val="Основний текст (2)_"/>
    <w:link w:val="23"/>
    <w:rsid w:val="00CC6FC7"/>
    <w:rPr>
      <w:shd w:color="auto" w:fill="ffffff" w:val="clear"/>
    </w:rPr>
  </w:style>
  <w:style w:type="paragraph" w:styleId="23" w:customStyle="1">
    <w:name w:val="Основний текст (2)"/>
    <w:basedOn w:val="a"/>
    <w:link w:val="22"/>
    <w:rsid w:val="00CC6FC7"/>
    <w:pPr>
      <w:widowControl w:val="0"/>
      <w:shd w:color="auto" w:fill="ffffff" w:val="clear"/>
      <w:spacing w:after="960" w:line="0" w:lineRule="atLeast"/>
      <w:ind w:hanging="380"/>
      <w:jc w:val="center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 w:val="1"/>
    <w:unhideWhenUsed w:val="1"/>
    <w:rsid w:val="00350AB4"/>
    <w:rPr>
      <w:rFonts w:ascii="Tahoma" w:cs="Tahoma" w:hAnsi="Tahoma"/>
      <w:sz w:val="16"/>
      <w:szCs w:val="16"/>
    </w:rPr>
  </w:style>
  <w:style w:type="character" w:styleId="a5" w:customStyle="1">
    <w:name w:val="Текст у виносці Знак"/>
    <w:basedOn w:val="a0"/>
    <w:link w:val="a4"/>
    <w:uiPriority w:val="99"/>
    <w:semiHidden w:val="1"/>
    <w:rsid w:val="00350AB4"/>
    <w:rPr>
      <w:rFonts w:ascii="Tahoma" w:cs="Tahoma" w:eastAsia="SimSun" w:hAnsi="Tahoma"/>
      <w:sz w:val="16"/>
      <w:szCs w:val="16"/>
      <w:lang w:eastAsia="zh-CN"/>
    </w:rPr>
  </w:style>
  <w:style w:type="character" w:styleId="30" w:customStyle="1">
    <w:name w:val="Заголовок 3 Знак"/>
    <w:basedOn w:val="a0"/>
    <w:link w:val="3"/>
    <w:uiPriority w:val="9"/>
    <w:rsid w:val="00A813DC"/>
    <w:rPr>
      <w:rFonts w:ascii="Times New Roman" w:cs="Times New Roman" w:eastAsia="Times New Roman" w:hAnsi="Times New Roman"/>
      <w:b w:val="1"/>
      <w:bCs w:val="1"/>
      <w:sz w:val="27"/>
      <w:szCs w:val="27"/>
      <w:lang w:eastAsia="ru-RU" w:val="ru-RU"/>
    </w:rPr>
  </w:style>
  <w:style w:type="paragraph" w:styleId="a6">
    <w:name w:val="Subtitle"/>
    <w:basedOn w:val="a"/>
    <w:next w:val="a"/>
    <w:uiPriority w:val="11"/>
    <w:qFormat w:val="1"/>
    <w:rsid w:val="003071C4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a7">
    <w:name w:val="List Paragraph"/>
    <w:basedOn w:val="a"/>
    <w:uiPriority w:val="34"/>
    <w:qFormat w:val="1"/>
    <w:rsid w:val="0085152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iKUlrNnQVINkUyz/NGwA3PeH6Q==">AMUW2mUKi5Qy7hsd0AKrpBu3RglTWEvJqL1m10znaaKhGWvmQ3wkPazQs8aWem5nS1y46QW8t8hmBiXz1eDs+i6k12dSviTrfRvpZew73O6y/PpkKyoRG8RkGSVCAqU4WZOlsqE6FWNClbP5EfCrFM3aG9d0oooS/6HzcznAf7GMQDlwQ9wx+rJ6fhDGk3KBjjj6JqqRZ9F+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2020-03-12T09:52:00Z</dcterms:created>
  <dc:creator>Олександр</dc:creator>
</cp:coreProperties>
</file>